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F39A5" w14:textId="77777777" w:rsidR="00451F6C" w:rsidRPr="004E0D2B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14:paraId="25535239" w14:textId="73EF89CF"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</w:t>
      </w:r>
      <w:r w:rsidR="006A164B">
        <w:rPr>
          <w:rFonts w:ascii="Arial" w:eastAsia="Times New Roman" w:hAnsi="Arial" w:cs="Arial"/>
          <w:sz w:val="22"/>
          <w:lang w:val="sl-SI"/>
        </w:rPr>
        <w:t>,</w:t>
      </w:r>
      <w:r w:rsidRPr="004E0D2B">
        <w:rPr>
          <w:rFonts w:ascii="Arial" w:eastAsia="Times New Roman" w:hAnsi="Arial" w:cs="Arial"/>
          <w:sz w:val="22"/>
          <w:lang w:val="sl-SI"/>
        </w:rPr>
        <w:t xml:space="preserve">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F739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F739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Skupštinа </w:t>
      </w:r>
      <w:r w:rsidR="006A164B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 Tivat, nа sј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еdnici оdržаnој </w:t>
      </w:r>
      <w:r w:rsidR="006A164B">
        <w:rPr>
          <w:rFonts w:ascii="Arial" w:eastAsia="ヒラギノ角ゴ Pro W3" w:hAnsi="Arial" w:cs="Arial"/>
          <w:sz w:val="22"/>
          <w:lang w:val="en-US"/>
        </w:rPr>
        <w:t>30.12.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F739BA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. gоdinе, dоniјеlа je</w:t>
      </w:r>
    </w:p>
    <w:p w14:paraId="1CD4782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E11610F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BC5327A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772E245F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6B87D11B" w14:textId="77777777" w:rsidR="000642F2" w:rsidRDefault="00713382" w:rsidP="00713382">
      <w:pPr>
        <w:widowControl w:val="0"/>
        <w:suppressAutoHyphens/>
        <w:spacing w:before="0" w:after="0" w:line="240" w:lineRule="auto"/>
        <w:rPr>
          <w:rFonts w:ascii="Arial" w:hAnsi="Arial" w:cs="Arial"/>
          <w:b/>
          <w:sz w:val="22"/>
        </w:rPr>
      </w:pPr>
      <w:r w:rsidRPr="00713382">
        <w:rPr>
          <w:rFonts w:ascii="Arial" w:hAnsi="Arial" w:cs="Arial"/>
          <w:b/>
          <w:sz w:val="22"/>
        </w:rPr>
        <w:t>– Centra za maslinarstvo, mediteranske kulture i pčelarstvo na kat.parc.br. 1919/1 KO Đuraševići sa pripadajućom infrastrukturom- parking prostorom, 10Kv kablom čija se trasa prostire preko kat.parc.br.1973/88 i 1973/84 i 1973/89 sve KO Đuraševići,  u obuhvatu »Prostorno-urbanističkog plana«Tivta do 2020.godine („Sl.list CG-opštinski propisi« br. 24/10)</w:t>
      </w:r>
    </w:p>
    <w:p w14:paraId="1A6F7468" w14:textId="77777777" w:rsidR="000642F2" w:rsidRDefault="000642F2" w:rsidP="00713382">
      <w:pPr>
        <w:widowControl w:val="0"/>
        <w:suppressAutoHyphens/>
        <w:spacing w:before="0" w:after="0" w:line="240" w:lineRule="auto"/>
        <w:rPr>
          <w:rFonts w:ascii="Arial" w:hAnsi="Arial" w:cs="Arial"/>
          <w:b/>
          <w:sz w:val="22"/>
        </w:rPr>
      </w:pPr>
    </w:p>
    <w:p w14:paraId="4036373D" w14:textId="546DFC28" w:rsidR="00147CDD" w:rsidRPr="004E0D2B" w:rsidRDefault="00147CDD" w:rsidP="000642F2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7AF1FA3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3018449B" w14:textId="77777777" w:rsidR="006F0A9B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713382" w:rsidRPr="00713382">
        <w:rPr>
          <w:rFonts w:ascii="Arial" w:eastAsia="Times New Roman" w:hAnsi="Arial" w:cs="Arial"/>
          <w:sz w:val="22"/>
          <w:lang w:val="sl-SI"/>
        </w:rPr>
        <w:t>– Centra za maslinarstvo, mediteranske kulture i pčelarstvo na kat.parc.br. 1919/1 KO Đuraševići sa pripadajućom infrastrukturom- parking prostorom, 10Kv kablom čija se trasa prostire preko kat.parc.br.1973/88 i 1973/84 i 1973/89 sve KO Đuraševići,  u obuhvatu »Prostorno-urbanističkog plana«Tivta do 2020.godine („Sl.list CG-opštinski propisi« br. 24/10)</w:t>
      </w:r>
      <w:r w:rsidR="00F739BA" w:rsidRPr="00F739BA">
        <w:rPr>
          <w:rFonts w:ascii="Arial" w:eastAsia="Times New Roman" w:hAnsi="Arial" w:cs="Arial"/>
          <w:sz w:val="22"/>
          <w:lang w:val="sl-SI"/>
        </w:rPr>
        <w:t xml:space="preserve"> </w:t>
      </w:r>
      <w:r w:rsidR="00125560">
        <w:rPr>
          <w:rFonts w:ascii="Arial" w:eastAsia="Times New Roman" w:hAnsi="Arial" w:cs="Arial"/>
          <w:sz w:val="22"/>
          <w:lang w:val="sl-SI"/>
        </w:rPr>
        <w:t>.</w:t>
      </w:r>
    </w:p>
    <w:p w14:paraId="2E0CAC47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3739DB96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41A9E162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D3848EA" w14:textId="77777777" w:rsidR="008C1056" w:rsidRPr="00F739BA" w:rsidRDefault="008C1056" w:rsidP="00F739BA">
      <w:pPr>
        <w:tabs>
          <w:tab w:val="left" w:pos="74"/>
          <w:tab w:val="left" w:pos="216"/>
        </w:tabs>
        <w:rPr>
          <w:rFonts w:ascii="Arial" w:eastAsia="Arial Unicode MS" w:hAnsi="Arial" w:cs="Arial"/>
          <w:sz w:val="22"/>
          <w:lang w:val="it-IT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BE0D83">
        <w:rPr>
          <w:rFonts w:ascii="Arial" w:hAnsi="Arial" w:cs="Arial"/>
          <w:bCs/>
          <w:sz w:val="22"/>
        </w:rPr>
        <w:t>izgradnja</w:t>
      </w:r>
      <w:r>
        <w:rPr>
          <w:rFonts w:ascii="Arial" w:hAnsi="Arial" w:cs="Arial"/>
          <w:bCs/>
          <w:sz w:val="22"/>
        </w:rPr>
        <w:t xml:space="preserve"> </w:t>
      </w:r>
      <w:r w:rsidR="00713382">
        <w:rPr>
          <w:rFonts w:ascii="Arial" w:eastAsia="Arial Unicode MS" w:hAnsi="Arial" w:cs="Arial"/>
          <w:sz w:val="22"/>
          <w:lang w:val="it-IT"/>
        </w:rPr>
        <w:t xml:space="preserve">objekta za maslinarstvo, mediteranske kulture i pčelarsvo sa svim elementima neophodnim </w:t>
      </w:r>
      <w:r w:rsidR="00713382" w:rsidRPr="00713382">
        <w:rPr>
          <w:rFonts w:ascii="Arial" w:eastAsia="Arial Unicode MS" w:hAnsi="Arial" w:cs="Arial"/>
          <w:sz w:val="22"/>
          <w:lang w:val="it-IT"/>
        </w:rPr>
        <w:t>za njegovo funkcionisanje i promociju navedenih djelatnosti</w:t>
      </w:r>
      <w:r w:rsidR="00713382">
        <w:rPr>
          <w:rFonts w:ascii="Arial" w:eastAsia="Arial Unicode MS" w:hAnsi="Arial" w:cs="Arial"/>
          <w:sz w:val="22"/>
          <w:lang w:val="it-IT"/>
        </w:rPr>
        <w:t xml:space="preserve"> (</w:t>
      </w:r>
      <w:r w:rsidR="00713382" w:rsidRPr="00713382">
        <w:rPr>
          <w:rFonts w:ascii="Arial" w:eastAsia="Arial Unicode MS" w:hAnsi="Arial" w:cs="Arial"/>
          <w:sz w:val="22"/>
          <w:lang w:val="it-IT"/>
        </w:rPr>
        <w:t>sektor lab</w:t>
      </w:r>
      <w:r w:rsidR="00713382">
        <w:rPr>
          <w:rFonts w:ascii="Arial" w:eastAsia="Arial Unicode MS" w:hAnsi="Arial" w:cs="Arial"/>
          <w:sz w:val="22"/>
          <w:lang w:val="it-IT"/>
        </w:rPr>
        <w:t>oratorije sa ostavom i toaletom,</w:t>
      </w:r>
      <w:r w:rsidR="00713382" w:rsidRPr="00713382">
        <w:rPr>
          <w:rFonts w:ascii="Arial" w:eastAsia="Arial Unicode MS" w:hAnsi="Arial" w:cs="Arial"/>
          <w:sz w:val="22"/>
          <w:lang w:val="it-IT"/>
        </w:rPr>
        <w:t xml:space="preserve"> sal</w:t>
      </w:r>
      <w:r w:rsidR="00713382">
        <w:rPr>
          <w:rFonts w:ascii="Arial" w:eastAsia="Arial Unicode MS" w:hAnsi="Arial" w:cs="Arial"/>
          <w:sz w:val="22"/>
          <w:lang w:val="it-IT"/>
        </w:rPr>
        <w:t>a</w:t>
      </w:r>
      <w:r w:rsidR="00713382" w:rsidRPr="00713382">
        <w:rPr>
          <w:rFonts w:ascii="Arial" w:eastAsia="Arial Unicode MS" w:hAnsi="Arial" w:cs="Arial"/>
          <w:sz w:val="22"/>
          <w:lang w:val="it-IT"/>
        </w:rPr>
        <w:t xml:space="preserve"> za degustaciju proizvoda, prostor za preradu maslina i mediteranskih kultura sa sadržajima proizvodnog procesa, multimedijaln</w:t>
      </w:r>
      <w:r w:rsidR="00713382">
        <w:rPr>
          <w:rFonts w:ascii="Arial" w:eastAsia="Arial Unicode MS" w:hAnsi="Arial" w:cs="Arial"/>
          <w:sz w:val="22"/>
          <w:lang w:val="it-IT"/>
        </w:rPr>
        <w:t>a</w:t>
      </w:r>
      <w:r w:rsidR="00713382" w:rsidRPr="00713382">
        <w:rPr>
          <w:rFonts w:ascii="Arial" w:eastAsia="Arial Unicode MS" w:hAnsi="Arial" w:cs="Arial"/>
          <w:sz w:val="22"/>
          <w:lang w:val="it-IT"/>
        </w:rPr>
        <w:t xml:space="preserve"> sal</w:t>
      </w:r>
      <w:r w:rsidR="00713382">
        <w:rPr>
          <w:rFonts w:ascii="Arial" w:eastAsia="Arial Unicode MS" w:hAnsi="Arial" w:cs="Arial"/>
          <w:sz w:val="22"/>
          <w:lang w:val="it-IT"/>
        </w:rPr>
        <w:t>a</w:t>
      </w:r>
      <w:r w:rsidR="00713382" w:rsidRPr="00713382">
        <w:rPr>
          <w:rFonts w:ascii="Arial" w:eastAsia="Arial Unicode MS" w:hAnsi="Arial" w:cs="Arial"/>
          <w:sz w:val="22"/>
          <w:lang w:val="it-IT"/>
        </w:rPr>
        <w:t xml:space="preserve"> za edukacij</w:t>
      </w:r>
      <w:r w:rsidR="00713382">
        <w:rPr>
          <w:rFonts w:ascii="Arial" w:eastAsia="Arial Unicode MS" w:hAnsi="Arial" w:cs="Arial"/>
          <w:sz w:val="22"/>
          <w:lang w:val="it-IT"/>
        </w:rPr>
        <w:t>u i prezentacije..</w:t>
      </w:r>
      <w:r w:rsidR="00713382" w:rsidRPr="00713382">
        <w:rPr>
          <w:rFonts w:ascii="Arial" w:eastAsia="Arial Unicode MS" w:hAnsi="Arial" w:cs="Arial"/>
          <w:sz w:val="22"/>
          <w:lang w:val="it-IT"/>
        </w:rPr>
        <w:t>.</w:t>
      </w:r>
      <w:r w:rsidR="00713382">
        <w:rPr>
          <w:rFonts w:ascii="Arial" w:eastAsia="Arial Unicode MS" w:hAnsi="Arial" w:cs="Arial"/>
          <w:sz w:val="22"/>
          <w:lang w:val="it-IT"/>
        </w:rPr>
        <w:t>), rasadnika i prostora za pčelinja društva na otvorenom prostoru i pripadajuće infrastrukture neophodne za funkcionisanje objekta.</w:t>
      </w:r>
    </w:p>
    <w:p w14:paraId="63520A74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D67EEFD" w14:textId="77777777" w:rsidR="00147CDD" w:rsidRPr="004E0D2B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7483A7F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28F90B21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52CC787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51EF7E61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6BD01E49" w14:textId="77777777" w:rsidR="00DC4EB6" w:rsidRPr="00DC4EB6" w:rsidRDefault="00125560" w:rsidP="001C3951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za </w:t>
      </w:r>
      <w:r w:rsidR="00BE0D83">
        <w:rPr>
          <w:rFonts w:ascii="Arial" w:eastAsia="Times New Roman" w:hAnsi="Arial" w:cs="Arial"/>
          <w:sz w:val="22"/>
          <w:lang w:val="sl-SI"/>
        </w:rPr>
        <w:t>izgradnju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125560">
        <w:rPr>
          <w:rFonts w:ascii="Arial" w:eastAsia="Times New Roman" w:hAnsi="Arial" w:cs="Arial"/>
          <w:sz w:val="22"/>
          <w:lang w:val="sl-SI"/>
        </w:rPr>
        <w:t>predmetn</w:t>
      </w:r>
      <w:r w:rsidR="00713382">
        <w:rPr>
          <w:rFonts w:ascii="Arial" w:eastAsia="Times New Roman" w:hAnsi="Arial" w:cs="Arial"/>
          <w:sz w:val="22"/>
          <w:lang w:val="sl-SI"/>
        </w:rPr>
        <w:t xml:space="preserve">ih objekata i infrastrukture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revidovati na osnovu ove Odluke, a u skladu sa važećim </w:t>
      </w:r>
      <w:r w:rsidR="001C3951" w:rsidRPr="001C3951">
        <w:rPr>
          <w:rFonts w:ascii="Arial" w:eastAsia="Times New Roman" w:hAnsi="Arial" w:cs="Arial"/>
          <w:sz w:val="22"/>
          <w:lang w:val="sl-SI"/>
        </w:rPr>
        <w:t>tehničkim normativima, standardima i normama kvaliteta</w:t>
      </w:r>
      <w:r w:rsidR="001C3951">
        <w:rPr>
          <w:rFonts w:ascii="Arial" w:eastAsia="Times New Roman" w:hAnsi="Arial" w:cs="Arial"/>
          <w:sz w:val="22"/>
          <w:lang w:val="sl-SI"/>
        </w:rPr>
        <w:t>.</w:t>
      </w:r>
    </w:p>
    <w:p w14:paraId="2A26C890" w14:textId="77777777" w:rsidR="00147CDD" w:rsidRPr="00977BD2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14:paraId="2CE90179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14:paraId="01EA4B8A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146092AD" w14:textId="63D93EC5"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od dana objavljivanja u "Službenom listu C</w:t>
      </w:r>
      <w:r w:rsidR="00784047">
        <w:rPr>
          <w:rFonts w:ascii="Arial" w:eastAsia="ヒラギノ角ゴ Pro W3" w:hAnsi="Arial" w:cs="Arial"/>
          <w:color w:val="000000"/>
          <w:sz w:val="22"/>
          <w:lang w:val="en-US"/>
        </w:rPr>
        <w:t xml:space="preserve">rne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G</w:t>
      </w:r>
      <w:r w:rsidR="00784047">
        <w:rPr>
          <w:rFonts w:ascii="Arial" w:eastAsia="ヒラギノ角ゴ Pro W3" w:hAnsi="Arial" w:cs="Arial"/>
          <w:color w:val="000000"/>
          <w:sz w:val="22"/>
          <w:lang w:val="en-US"/>
        </w:rPr>
        <w:t>ore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- </w:t>
      </w:r>
      <w:r w:rsidR="00784047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 propisi".</w:t>
      </w:r>
    </w:p>
    <w:p w14:paraId="57E7AA66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D80FAB2" w14:textId="0A2F183A" w:rsidR="004E0D2B" w:rsidRPr="004E0D2B" w:rsidRDefault="00147CDD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r w:rsidR="00784047">
        <w:rPr>
          <w:rFonts w:ascii="Arial" w:eastAsia="ヒラギノ角ゴ Pro W3" w:hAnsi="Arial" w:cs="Arial"/>
          <w:b/>
          <w:color w:val="000000"/>
          <w:sz w:val="22"/>
          <w:lang w:val="en-US"/>
        </w:rPr>
        <w:t>: 03-040/23-362</w:t>
      </w:r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</w:p>
    <w:p w14:paraId="12EAB3F0" w14:textId="4047B9AC" w:rsidR="00125560" w:rsidRDefault="004E0D2B" w:rsidP="003A48CE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r w:rsidR="00784047">
        <w:rPr>
          <w:rFonts w:ascii="Arial" w:eastAsia="ヒラギノ角ゴ Pro W3" w:hAnsi="Arial" w:cs="Arial"/>
          <w:b/>
          <w:color w:val="000000"/>
          <w:sz w:val="22"/>
          <w:lang w:val="en-US"/>
        </w:rPr>
        <w:t>, 30.12.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202</w:t>
      </w:r>
      <w:r w:rsidR="001C3951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. godine</w:t>
      </w:r>
    </w:p>
    <w:p w14:paraId="5105A6F3" w14:textId="77777777" w:rsidR="00125560" w:rsidRDefault="001C3951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Skupština Opštine</w:t>
      </w:r>
    </w:p>
    <w:p w14:paraId="60E28AEC" w14:textId="77777777" w:rsidR="00605019" w:rsidRDefault="00605019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    Predsjednik</w:t>
      </w:r>
    </w:p>
    <w:p w14:paraId="56DD72CB" w14:textId="63714769" w:rsidR="001C3951" w:rsidRPr="00784047" w:rsidRDefault="00605019" w:rsidP="007840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r w:rsidR="00784047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mr </w:t>
      </w: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Miljan Marković</w:t>
      </w:r>
    </w:p>
    <w:sectPr w:rsidR="001C3951" w:rsidRPr="00784047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0E0A0" w14:textId="77777777" w:rsidR="00081145" w:rsidRDefault="00081145" w:rsidP="00A6505B">
      <w:pPr>
        <w:spacing w:before="0" w:after="0" w:line="240" w:lineRule="auto"/>
      </w:pPr>
      <w:r>
        <w:separator/>
      </w:r>
    </w:p>
  </w:endnote>
  <w:endnote w:type="continuationSeparator" w:id="0">
    <w:p w14:paraId="239668E0" w14:textId="77777777" w:rsidR="00081145" w:rsidRDefault="00081145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518A5" w14:textId="77777777" w:rsidR="00081145" w:rsidRDefault="00081145" w:rsidP="00A6505B">
      <w:pPr>
        <w:spacing w:before="0" w:after="0" w:line="240" w:lineRule="auto"/>
      </w:pPr>
      <w:r>
        <w:separator/>
      </w:r>
    </w:p>
  </w:footnote>
  <w:footnote w:type="continuationSeparator" w:id="0">
    <w:p w14:paraId="7E97AD13" w14:textId="77777777" w:rsidR="00081145" w:rsidRDefault="00081145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A3C46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D6888" w14:textId="3A097407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449223">
    <w:abstractNumId w:val="12"/>
  </w:num>
  <w:num w:numId="2" w16cid:durableId="1155800419">
    <w:abstractNumId w:val="20"/>
  </w:num>
  <w:num w:numId="3" w16cid:durableId="381440980">
    <w:abstractNumId w:val="20"/>
  </w:num>
  <w:num w:numId="4" w16cid:durableId="602080962">
    <w:abstractNumId w:val="7"/>
  </w:num>
  <w:num w:numId="5" w16cid:durableId="269165213">
    <w:abstractNumId w:val="17"/>
  </w:num>
  <w:num w:numId="6" w16cid:durableId="1129395012">
    <w:abstractNumId w:val="1"/>
  </w:num>
  <w:num w:numId="7" w16cid:durableId="671568610">
    <w:abstractNumId w:val="4"/>
  </w:num>
  <w:num w:numId="8" w16cid:durableId="1051418083">
    <w:abstractNumId w:val="10"/>
  </w:num>
  <w:num w:numId="9" w16cid:durableId="1688675307">
    <w:abstractNumId w:val="11"/>
  </w:num>
  <w:num w:numId="10" w16cid:durableId="2041543464">
    <w:abstractNumId w:val="2"/>
  </w:num>
  <w:num w:numId="11" w16cid:durableId="1820227306">
    <w:abstractNumId w:val="5"/>
  </w:num>
  <w:num w:numId="12" w16cid:durableId="2036729381">
    <w:abstractNumId w:val="3"/>
  </w:num>
  <w:num w:numId="13" w16cid:durableId="121196668">
    <w:abstractNumId w:val="6"/>
  </w:num>
  <w:num w:numId="14" w16cid:durableId="750737906">
    <w:abstractNumId w:val="9"/>
  </w:num>
  <w:num w:numId="15" w16cid:durableId="458497381">
    <w:abstractNumId w:val="16"/>
  </w:num>
  <w:num w:numId="16" w16cid:durableId="1966160206">
    <w:abstractNumId w:val="0"/>
  </w:num>
  <w:num w:numId="17" w16cid:durableId="1856387270">
    <w:abstractNumId w:val="14"/>
  </w:num>
  <w:num w:numId="18" w16cid:durableId="1338582580">
    <w:abstractNumId w:val="19"/>
  </w:num>
  <w:num w:numId="19" w16cid:durableId="1682119084">
    <w:abstractNumId w:val="8"/>
  </w:num>
  <w:num w:numId="20" w16cid:durableId="1987934148">
    <w:abstractNumId w:val="18"/>
  </w:num>
  <w:num w:numId="21" w16cid:durableId="68888727">
    <w:abstractNumId w:val="15"/>
  </w:num>
  <w:num w:numId="22" w16cid:durableId="1660385962">
    <w:abstractNumId w:val="13"/>
  </w:num>
  <w:num w:numId="23" w16cid:durableId="12025497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2314E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642F2"/>
    <w:rsid w:val="00071E3B"/>
    <w:rsid w:val="000743B7"/>
    <w:rsid w:val="00075844"/>
    <w:rsid w:val="00081145"/>
    <w:rsid w:val="0008484B"/>
    <w:rsid w:val="0008552E"/>
    <w:rsid w:val="0008561D"/>
    <w:rsid w:val="000A2351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3951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48CE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05F7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3147"/>
    <w:rsid w:val="00531FDF"/>
    <w:rsid w:val="005339F8"/>
    <w:rsid w:val="005354AA"/>
    <w:rsid w:val="0053634A"/>
    <w:rsid w:val="00540648"/>
    <w:rsid w:val="00546701"/>
    <w:rsid w:val="005472F6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501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164B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13382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3BF7"/>
    <w:rsid w:val="0078404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20F1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0D83"/>
    <w:rsid w:val="00BE1BAA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22AF5"/>
    <w:rsid w:val="00E2465A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39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A823F"/>
  <w15:docId w15:val="{1C11D375-ADE1-4638-9555-3518207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FCE52EE-D7F9-4000-92AF-E9F6696F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Ivana Arandjus</cp:lastModifiedBy>
  <cp:revision>6</cp:revision>
  <cp:lastPrinted>2023-12-13T17:23:00Z</cp:lastPrinted>
  <dcterms:created xsi:type="dcterms:W3CDTF">2023-12-13T17:23:00Z</dcterms:created>
  <dcterms:modified xsi:type="dcterms:W3CDTF">2024-01-03T12:16:00Z</dcterms:modified>
</cp:coreProperties>
</file>